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5581"/>
      </w:tblGrid>
      <w:tr>
        <w:trPr>
          <w:trHeight w:val="1806" w:hRule="atLeast"/>
        </w:trPr>
        <w:tc>
          <w:tcPr>
            <w:tcW w:w="4391" w:type="dxa"/>
          </w:tcPr>
          <w:p>
            <w:pPr>
              <w:pStyle w:val="TableParagraph"/>
              <w:ind w:left="50" w:firstLine="184"/>
              <w:rPr>
                <w:b/>
                <w:sz w:val="26"/>
              </w:rPr>
            </w:pPr>
            <w:r>
              <w:rPr>
                <w:sz w:val="26"/>
              </w:rPr>
              <w:t>SỞ LAO ĐỘNG-TB&amp;XH HÀ TĨNH </w:t>
            </w: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w:t>
            </w:r>
          </w:p>
          <w:p>
            <w:pPr>
              <w:pStyle w:val="TableParagraph"/>
              <w:spacing w:after="18"/>
              <w:ind w:left="801"/>
              <w:rPr>
                <w:b/>
                <w:sz w:val="26"/>
              </w:rPr>
            </w:pPr>
            <w:r>
              <w:rPr>
                <w:b/>
                <w:sz w:val="26"/>
              </w:rPr>
              <w:t>NGƯỜI</w:t>
            </w:r>
            <w:r>
              <w:rPr>
                <w:b/>
                <w:spacing w:val="-12"/>
                <w:sz w:val="26"/>
              </w:rPr>
              <w:t> </w:t>
            </w:r>
            <w:r>
              <w:rPr>
                <w:b/>
                <w:sz w:val="26"/>
              </w:rPr>
              <w:t>KHUYẾT</w:t>
            </w:r>
            <w:r>
              <w:rPr>
                <w:b/>
                <w:spacing w:val="-14"/>
                <w:sz w:val="26"/>
              </w:rPr>
              <w:t> </w:t>
            </w:r>
            <w:r>
              <w:rPr>
                <w:b/>
                <w:spacing w:val="-5"/>
                <w:sz w:val="26"/>
              </w:rPr>
              <w:t>TẬT</w:t>
            </w:r>
          </w:p>
          <w:p>
            <w:pPr>
              <w:pStyle w:val="TableParagraph"/>
              <w:spacing w:line="20" w:lineRule="exact"/>
              <w:ind w:left="1596"/>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313" w:lineRule="exact" w:before="239"/>
              <w:ind w:left="431"/>
              <w:rPr>
                <w:sz w:val="28"/>
              </w:rPr>
            </w:pPr>
            <w:r>
              <w:rPr>
                <w:sz w:val="28"/>
              </w:rPr>
              <w:t>Số:</w:t>
            </w:r>
            <w:r>
              <w:rPr>
                <w:spacing w:val="-50"/>
                <w:sz w:val="28"/>
              </w:rPr>
              <w:t> </w:t>
            </w:r>
            <w:r>
              <w:rPr>
                <w:position w:val="3"/>
                <w:sz w:val="26"/>
              </w:rPr>
              <w:t>528 </w:t>
            </w:r>
            <w:r>
              <w:rPr>
                <w:sz w:val="28"/>
              </w:rPr>
              <w:t>/QĐ-TTCTXH-</w:t>
            </w:r>
            <w:r>
              <w:rPr>
                <w:spacing w:val="-4"/>
                <w:sz w:val="28"/>
              </w:rPr>
              <w:t>TCHC</w:t>
            </w:r>
          </w:p>
        </w:tc>
        <w:tc>
          <w:tcPr>
            <w:tcW w:w="5581" w:type="dxa"/>
          </w:tcPr>
          <w:p>
            <w:pPr>
              <w:pStyle w:val="TableParagraph"/>
              <w:spacing w:line="287" w:lineRule="exact"/>
              <w:ind w:left="70"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70"/>
              <w:jc w:val="center"/>
              <w:rPr>
                <w:b/>
                <w:sz w:val="28"/>
              </w:rPr>
            </w:pPr>
            <w:r>
              <w:rPr>
                <w:b/>
                <w:sz w:val="28"/>
              </w:rPr>
              <w:t>Độ</w:t>
            </w:r>
            <w:r>
              <w:rPr>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u w:val="none"/>
              </w:rPr>
              <w:t>úc</w:t>
            </w:r>
          </w:p>
          <w:p>
            <w:pPr>
              <w:pStyle w:val="TableParagraph"/>
              <w:spacing w:before="298"/>
              <w:ind w:left="70" w:right="9"/>
              <w:jc w:val="center"/>
              <w:rPr>
                <w:i/>
                <w:sz w:val="28"/>
              </w:rPr>
            </w:pPr>
            <w:r>
              <w:rPr>
                <w:i/>
                <w:position w:val="2"/>
                <w:sz w:val="28"/>
              </w:rPr>
              <w:t>Hà</w:t>
            </w:r>
            <w:r>
              <w:rPr>
                <w:i/>
                <w:spacing w:val="-1"/>
                <w:position w:val="2"/>
                <w:sz w:val="28"/>
              </w:rPr>
              <w:t> </w:t>
            </w:r>
            <w:r>
              <w:rPr>
                <w:i/>
                <w:position w:val="2"/>
                <w:sz w:val="28"/>
              </w:rPr>
              <w:t>Tĩnh,</w:t>
            </w:r>
            <w:r>
              <w:rPr>
                <w:i/>
                <w:spacing w:val="-6"/>
                <w:position w:val="2"/>
                <w:sz w:val="28"/>
              </w:rPr>
              <w:t> </w:t>
            </w:r>
            <w:r>
              <w:rPr>
                <w:i/>
                <w:position w:val="2"/>
                <w:sz w:val="28"/>
              </w:rPr>
              <w:t>ngày</w:t>
            </w:r>
            <w:r>
              <w:rPr>
                <w:i/>
                <w:spacing w:val="6"/>
                <w:position w:val="2"/>
                <w:sz w:val="28"/>
              </w:rPr>
              <w:t> </w:t>
            </w:r>
            <w:r>
              <w:rPr>
                <w:i/>
                <w:sz w:val="26"/>
              </w:rPr>
              <w:t>27</w:t>
            </w:r>
            <w:r>
              <w:rPr>
                <w:i/>
                <w:spacing w:val="11"/>
                <w:sz w:val="26"/>
              </w:rPr>
              <w:t> </w:t>
            </w:r>
            <w:r>
              <w:rPr>
                <w:i/>
                <w:position w:val="2"/>
                <w:sz w:val="28"/>
              </w:rPr>
              <w:t>tháng</w:t>
            </w:r>
            <w:r>
              <w:rPr>
                <w:i/>
                <w:spacing w:val="-4"/>
                <w:position w:val="2"/>
                <w:sz w:val="28"/>
              </w:rPr>
              <w:t> </w:t>
            </w:r>
            <w:r>
              <w:rPr>
                <w:i/>
                <w:position w:val="2"/>
                <w:sz w:val="28"/>
              </w:rPr>
              <w:t>12</w:t>
            </w:r>
            <w:r>
              <w:rPr>
                <w:i/>
                <w:spacing w:val="63"/>
                <w:position w:val="2"/>
                <w:sz w:val="28"/>
              </w:rPr>
              <w:t> </w:t>
            </w:r>
            <w:r>
              <w:rPr>
                <w:i/>
                <w:position w:val="2"/>
                <w:sz w:val="28"/>
              </w:rPr>
              <w:t>năm</w:t>
            </w:r>
            <w:r>
              <w:rPr>
                <w:i/>
                <w:spacing w:val="-4"/>
                <w:position w:val="2"/>
                <w:sz w:val="28"/>
              </w:rPr>
              <w:t> 2024</w:t>
            </w:r>
          </w:p>
        </w:tc>
      </w:tr>
    </w:tbl>
    <w:p>
      <w:pPr>
        <w:spacing w:line="322" w:lineRule="exact" w:before="197"/>
        <w:ind w:left="918" w:right="1026" w:firstLine="0"/>
        <w:jc w:val="center"/>
        <w:rPr>
          <w:b/>
          <w:sz w:val="28"/>
        </w:rPr>
      </w:pPr>
      <w:r>
        <w:rPr>
          <w:b/>
          <w:sz w:val="28"/>
        </w:rPr>
        <w:t>QUYẾT</w:t>
      </w:r>
      <w:r>
        <w:rPr>
          <w:b/>
          <w:spacing w:val="-8"/>
          <w:sz w:val="28"/>
        </w:rPr>
        <w:t> </w:t>
      </w:r>
      <w:r>
        <w:rPr>
          <w:b/>
          <w:spacing w:val="-4"/>
          <w:sz w:val="28"/>
        </w:rPr>
        <w:t>ĐỊNH</w:t>
      </w:r>
    </w:p>
    <w:p>
      <w:pPr>
        <w:spacing w:before="0"/>
        <w:ind w:left="918" w:right="1212" w:firstLine="0"/>
        <w:jc w:val="center"/>
        <w:rPr>
          <w:b/>
          <w:sz w:val="28"/>
        </w:rPr>
      </w:pPr>
      <w:r>
        <w:rPr>
          <w:b/>
          <w:sz w:val="28"/>
        </w:rPr>
        <w:t>Về</w:t>
      </w:r>
      <w:r>
        <w:rPr>
          <w:b/>
          <w:spacing w:val="-5"/>
          <w:sz w:val="28"/>
        </w:rPr>
        <w:t> </w:t>
      </w:r>
      <w:r>
        <w:rPr>
          <w:b/>
          <w:sz w:val="28"/>
        </w:rPr>
        <w:t>việc</w:t>
      </w:r>
      <w:r>
        <w:rPr>
          <w:b/>
          <w:spacing w:val="-1"/>
          <w:sz w:val="28"/>
        </w:rPr>
        <w:t> </w:t>
      </w:r>
      <w:r>
        <w:rPr>
          <w:b/>
          <w:sz w:val="28"/>
        </w:rPr>
        <w:t>nâng</w:t>
      </w:r>
      <w:r>
        <w:rPr>
          <w:b/>
          <w:spacing w:val="-2"/>
          <w:sz w:val="28"/>
        </w:rPr>
        <w:t> </w:t>
      </w:r>
      <w:r>
        <w:rPr>
          <w:b/>
          <w:sz w:val="28"/>
        </w:rPr>
        <w:t>lương</w:t>
      </w:r>
      <w:r>
        <w:rPr>
          <w:b/>
          <w:spacing w:val="-1"/>
          <w:sz w:val="28"/>
        </w:rPr>
        <w:t> </w:t>
      </w:r>
      <w:r>
        <w:rPr>
          <w:b/>
          <w:sz w:val="28"/>
        </w:rPr>
        <w:t>thường</w:t>
      </w:r>
      <w:r>
        <w:rPr>
          <w:b/>
          <w:spacing w:val="-6"/>
          <w:sz w:val="28"/>
        </w:rPr>
        <w:t> </w:t>
      </w:r>
      <w:r>
        <w:rPr>
          <w:b/>
          <w:sz w:val="28"/>
        </w:rPr>
        <w:t>xuyên</w:t>
      </w:r>
      <w:r>
        <w:rPr>
          <w:b/>
          <w:spacing w:val="-2"/>
          <w:sz w:val="28"/>
        </w:rPr>
        <w:t> </w:t>
      </w:r>
      <w:r>
        <w:rPr>
          <w:b/>
          <w:sz w:val="28"/>
        </w:rPr>
        <w:t>đối</w:t>
      </w:r>
      <w:r>
        <w:rPr>
          <w:b/>
          <w:spacing w:val="-5"/>
          <w:sz w:val="28"/>
        </w:rPr>
        <w:t> </w:t>
      </w:r>
      <w:r>
        <w:rPr>
          <w:b/>
          <w:sz w:val="28"/>
        </w:rPr>
        <w:t>với</w:t>
      </w:r>
      <w:r>
        <w:rPr>
          <w:b/>
          <w:spacing w:val="-3"/>
          <w:sz w:val="28"/>
        </w:rPr>
        <w:t> </w:t>
      </w:r>
      <w:r>
        <w:rPr>
          <w:b/>
          <w:sz w:val="28"/>
        </w:rPr>
        <w:t>viên</w:t>
      </w:r>
      <w:r>
        <w:rPr>
          <w:b/>
          <w:spacing w:val="-2"/>
          <w:sz w:val="28"/>
        </w:rPr>
        <w:t> </w:t>
      </w:r>
      <w:r>
        <w:rPr>
          <w:b/>
          <w:spacing w:val="-4"/>
          <w:sz w:val="28"/>
        </w:rPr>
        <w:t>chức</w:t>
      </w:r>
    </w:p>
    <w:p>
      <w:pPr>
        <w:pStyle w:val="BodyText"/>
        <w:spacing w:before="5"/>
        <w:ind w:left="0"/>
        <w:jc w:val="left"/>
        <w:rPr>
          <w:b/>
          <w:i w:val="0"/>
          <w:sz w:val="3"/>
        </w:rPr>
      </w:pPr>
      <w:r>
        <w:rPr/>
        <mc:AlternateContent>
          <mc:Choice Requires="wps">
            <w:drawing>
              <wp:anchor distT="0" distB="0" distL="0" distR="0" allowOverlap="1" layoutInCell="1" locked="0" behindDoc="1" simplePos="0" relativeHeight="487588352">
                <wp:simplePos x="0" y="0"/>
                <wp:positionH relativeFrom="page">
                  <wp:posOffset>2966085</wp:posOffset>
                </wp:positionH>
                <wp:positionV relativeFrom="paragraph">
                  <wp:posOffset>40919</wp:posOffset>
                </wp:positionV>
                <wp:extent cx="1943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22042pt;width:153pt;height:.1pt;mso-position-horizontal-relative:page;mso-position-vertical-relative:paragraph;z-index:-15728128;mso-wrap-distance-left:0;mso-wrap-distance-right:0" id="docshape2" coordorigin="4671,64" coordsize="3060,0" path="m4671,64l7731,64e" filled="false" stroked="true" strokeweight=".75pt" strokecolor="#000000">
                <v:path arrowok="t"/>
                <v:stroke dashstyle="solid"/>
                <w10:wrap type="topAndBottom"/>
              </v:shape>
            </w:pict>
          </mc:Fallback>
        </mc:AlternateContent>
      </w:r>
    </w:p>
    <w:p>
      <w:pPr>
        <w:pStyle w:val="BodyText"/>
        <w:spacing w:before="19"/>
        <w:ind w:left="0"/>
        <w:jc w:val="left"/>
        <w:rPr>
          <w:b/>
          <w:i w:val="0"/>
        </w:rPr>
      </w:pPr>
    </w:p>
    <w:p>
      <w:pPr>
        <w:spacing w:before="0"/>
        <w:ind w:left="918" w:right="1024"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4"/>
        <w:ind w:right="688" w:firstLine="566"/>
      </w:pPr>
      <w:r>
        <w:rPr>
          <w:i/>
        </w:rPr>
        <w:t>Căn cứ Thông tư</w:t>
      </w:r>
      <w:r>
        <w:rPr>
          <w:i/>
          <w:spacing w:val="40"/>
        </w:rPr>
        <w:t> </w:t>
      </w:r>
      <w:r>
        <w:rPr>
          <w:i/>
        </w:rPr>
        <w:t>số 08/2013/TT-BNV ngày 31 tháng 7 năm 2013 của Bộ</w:t>
      </w:r>
      <w:r>
        <w:rPr/>
        <w:t>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689" w:firstLine="566"/>
      </w:pPr>
      <w:r>
        <w:rPr>
          <w:i/>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spacing w:before="1"/>
        <w:ind w:right="686" w:firstLine="566"/>
      </w:pPr>
      <w:r>
        <w:rPr>
          <w:i/>
        </w:rPr>
        <w:t>Căn cứ Quyết định số 1595/QĐ - UBND ngày 30 tháng 5 năm 2019 của</w:t>
      </w:r>
      <w:r>
        <w:rPr/>
        <w:t>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688" w:firstLine="566"/>
      </w:pPr>
      <w:r>
        <w:rPr>
          <w:i/>
        </w:rPr>
        <w:t>Căn cứ Quyết định số 2106/QĐ-SLĐTBXH ngày 04/3/2024 của Giám đốc</w:t>
      </w:r>
      <w:r>
        <w:rPr/>
        <w:t> Sở Lao động-Thương binh và Xã hội về việc ban hành Quy định chức năng, nhiệm vụ, quyền hạn của Trung tâm Công tác xã hội</w:t>
      </w:r>
      <w:r>
        <w:rPr>
          <w:spacing w:val="38"/>
        </w:rPr>
        <w:t> </w:t>
      </w:r>
      <w:r>
        <w:rPr/>
        <w:t>- Giáo dục nghề nghiệp</w:t>
      </w:r>
      <w:r>
        <w:rPr>
          <w:spacing w:val="40"/>
        </w:rPr>
        <w:t> </w:t>
      </w:r>
      <w:r>
        <w:rPr/>
        <w:t>cho người khuyết tật;</w:t>
      </w:r>
    </w:p>
    <w:p>
      <w:pPr>
        <w:pStyle w:val="BodyText"/>
        <w:spacing w:before="1"/>
        <w:ind w:right="695" w:firstLine="566"/>
      </w:pPr>
      <w:r>
        <w:rPr>
          <w:i/>
        </w:rPr>
        <w:t>Căn cứ</w:t>
      </w:r>
      <w:r>
        <w:rPr>
          <w:i/>
          <w:spacing w:val="-3"/>
        </w:rPr>
        <w:t> </w:t>
      </w:r>
      <w:r>
        <w:rPr>
          <w:i/>
        </w:rPr>
        <w:t>biên</w:t>
      </w:r>
      <w:r>
        <w:rPr>
          <w:i/>
          <w:spacing w:val="-1"/>
        </w:rPr>
        <w:t> </w:t>
      </w:r>
      <w:r>
        <w:rPr>
          <w:i/>
        </w:rPr>
        <w:t>bản</w:t>
      </w:r>
      <w:r>
        <w:rPr>
          <w:i/>
          <w:spacing w:val="-2"/>
        </w:rPr>
        <w:t> </w:t>
      </w:r>
      <w:r>
        <w:rPr>
          <w:i/>
        </w:rPr>
        <w:t>họp</w:t>
      </w:r>
      <w:r>
        <w:rPr>
          <w:i/>
          <w:spacing w:val="-3"/>
        </w:rPr>
        <w:t> </w:t>
      </w:r>
      <w:r>
        <w:rPr>
          <w:i/>
        </w:rPr>
        <w:t>Hội</w:t>
      </w:r>
      <w:r>
        <w:rPr>
          <w:i/>
          <w:spacing w:val="-2"/>
        </w:rPr>
        <w:t> </w:t>
      </w:r>
      <w:r>
        <w:rPr>
          <w:i/>
        </w:rPr>
        <w:t>đồng xét</w:t>
      </w:r>
      <w:r>
        <w:rPr>
          <w:i/>
          <w:spacing w:val="-2"/>
        </w:rPr>
        <w:t> </w:t>
      </w:r>
      <w:r>
        <w:rPr>
          <w:i/>
        </w:rPr>
        <w:t>nâng</w:t>
      </w:r>
      <w:r>
        <w:rPr>
          <w:i/>
          <w:spacing w:val="-1"/>
        </w:rPr>
        <w:t> </w:t>
      </w:r>
      <w:r>
        <w:rPr>
          <w:i/>
        </w:rPr>
        <w:t>lương</w:t>
      </w:r>
      <w:r>
        <w:rPr>
          <w:i/>
          <w:spacing w:val="-1"/>
        </w:rPr>
        <w:t> </w:t>
      </w:r>
      <w:r>
        <w:rPr>
          <w:i/>
        </w:rPr>
        <w:t>thường</w:t>
      </w:r>
      <w:r>
        <w:rPr>
          <w:i/>
          <w:spacing w:val="-1"/>
        </w:rPr>
        <w:t> </w:t>
      </w:r>
      <w:r>
        <w:rPr>
          <w:i/>
        </w:rPr>
        <w:t>xuyên</w:t>
      </w:r>
      <w:r>
        <w:rPr>
          <w:i/>
          <w:spacing w:val="-2"/>
        </w:rPr>
        <w:t> </w:t>
      </w:r>
      <w:r>
        <w:rPr>
          <w:i/>
        </w:rPr>
        <w:t>ngày</w:t>
      </w:r>
      <w:r>
        <w:rPr>
          <w:i/>
          <w:spacing w:val="-2"/>
        </w:rPr>
        <w:t> </w:t>
      </w:r>
      <w:r>
        <w:rPr>
          <w:i/>
        </w:rPr>
        <w:t>26</w:t>
      </w:r>
      <w:r>
        <w:rPr>
          <w:i/>
          <w:spacing w:val="-1"/>
        </w:rPr>
        <w:t> </w:t>
      </w:r>
      <w:r>
        <w:rPr>
          <w:i/>
        </w:rPr>
        <w:t>tháng</w:t>
      </w:r>
      <w:r>
        <w:rPr/>
        <w:t> 12 năm 2024;</w:t>
      </w:r>
    </w:p>
    <w:p>
      <w:pPr>
        <w:pStyle w:val="BodyText"/>
        <w:spacing w:line="321" w:lineRule="exact"/>
        <w:ind w:left="1148"/>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208"/>
        <w:ind w:left="429" w:right="0" w:firstLine="0"/>
        <w:jc w:val="center"/>
        <w:rPr>
          <w:b/>
          <w:sz w:val="28"/>
        </w:rPr>
      </w:pPr>
      <w:r>
        <w:rPr>
          <w:b/>
          <w:sz w:val="28"/>
        </w:rPr>
        <w:t>QUYẾT</w:t>
      </w:r>
      <w:r>
        <w:rPr>
          <w:b/>
          <w:spacing w:val="-6"/>
          <w:sz w:val="28"/>
        </w:rPr>
        <w:t> </w:t>
      </w:r>
      <w:r>
        <w:rPr>
          <w:b/>
          <w:spacing w:val="-2"/>
          <w:sz w:val="28"/>
        </w:rPr>
        <w:t>ĐỊNH:</w:t>
      </w:r>
    </w:p>
    <w:p>
      <w:pPr>
        <w:spacing w:line="276" w:lineRule="auto" w:before="206"/>
        <w:ind w:left="582" w:right="687" w:firstLine="539"/>
        <w:jc w:val="both"/>
        <w:rPr>
          <w:sz w:val="28"/>
        </w:rPr>
      </w:pPr>
      <w:r>
        <w:rPr>
          <w:b/>
          <w:sz w:val="28"/>
        </w:rPr>
        <w:t>Điều 1. </w:t>
      </w:r>
      <w:r>
        <w:rPr>
          <w:sz w:val="28"/>
        </w:rPr>
        <w:t>Nâng bậc lương thường xuyên đối với bà Phan Thị Kim Ngân</w:t>
      </w:r>
      <w:r>
        <w:rPr>
          <w:spacing w:val="40"/>
          <w:sz w:val="28"/>
        </w:rPr>
        <w:t> </w:t>
      </w:r>
      <w:r>
        <w:rPr>
          <w:sz w:val="28"/>
        </w:rPr>
        <w:t>– Phụ</w:t>
      </w:r>
      <w:r>
        <w:rPr>
          <w:spacing w:val="-1"/>
          <w:sz w:val="28"/>
        </w:rPr>
        <w:t> </w:t>
      </w:r>
      <w:r>
        <w:rPr>
          <w:sz w:val="28"/>
        </w:rPr>
        <w:t>trách</w:t>
      </w:r>
      <w:r>
        <w:rPr>
          <w:spacing w:val="-1"/>
          <w:sz w:val="28"/>
        </w:rPr>
        <w:t> </w:t>
      </w:r>
      <w:r>
        <w:rPr>
          <w:sz w:val="28"/>
        </w:rPr>
        <w:t>kế toán,</w:t>
      </w:r>
      <w:r>
        <w:rPr>
          <w:spacing w:val="-2"/>
          <w:sz w:val="28"/>
        </w:rPr>
        <w:t> </w:t>
      </w:r>
      <w:r>
        <w:rPr>
          <w:sz w:val="28"/>
        </w:rPr>
        <w:t>Trung tâm</w:t>
      </w:r>
      <w:r>
        <w:rPr>
          <w:spacing w:val="-1"/>
          <w:sz w:val="28"/>
        </w:rPr>
        <w:t> </w:t>
      </w:r>
      <w:r>
        <w:rPr>
          <w:sz w:val="28"/>
        </w:rPr>
        <w:t>Công tác</w:t>
      </w:r>
      <w:r>
        <w:rPr>
          <w:spacing w:val="-1"/>
          <w:sz w:val="28"/>
        </w:rPr>
        <w:t> </w:t>
      </w:r>
      <w:r>
        <w:rPr>
          <w:sz w:val="28"/>
        </w:rPr>
        <w:t>xã</w:t>
      </w:r>
      <w:r>
        <w:rPr>
          <w:spacing w:val="-1"/>
          <w:sz w:val="28"/>
        </w:rPr>
        <w:t> </w:t>
      </w:r>
      <w:r>
        <w:rPr>
          <w:sz w:val="28"/>
        </w:rPr>
        <w:t>hội –</w:t>
      </w:r>
      <w:r>
        <w:rPr>
          <w:spacing w:val="-1"/>
          <w:sz w:val="28"/>
        </w:rPr>
        <w:t> </w:t>
      </w:r>
      <w:r>
        <w:rPr>
          <w:sz w:val="28"/>
        </w:rPr>
        <w:t>Giáo dục</w:t>
      </w:r>
      <w:r>
        <w:rPr>
          <w:spacing w:val="-1"/>
          <w:sz w:val="28"/>
        </w:rPr>
        <w:t> </w:t>
      </w:r>
      <w:r>
        <w:rPr>
          <w:sz w:val="28"/>
        </w:rPr>
        <w:t>nghề</w:t>
      </w:r>
      <w:r>
        <w:rPr>
          <w:spacing w:val="-3"/>
          <w:sz w:val="28"/>
        </w:rPr>
        <w:t> </w:t>
      </w:r>
      <w:r>
        <w:rPr>
          <w:sz w:val="28"/>
        </w:rPr>
        <w:t>nghiệp</w:t>
      </w:r>
      <w:r>
        <w:rPr>
          <w:spacing w:val="-1"/>
          <w:sz w:val="28"/>
        </w:rPr>
        <w:t> </w:t>
      </w:r>
      <w:r>
        <w:rPr>
          <w:sz w:val="28"/>
        </w:rPr>
        <w:t>cho người khuyết tật;</w:t>
      </w:r>
    </w:p>
    <w:p>
      <w:pPr>
        <w:spacing w:line="276" w:lineRule="auto" w:before="0"/>
        <w:ind w:left="1121" w:right="6083" w:firstLine="0"/>
        <w:jc w:val="left"/>
        <w:rPr>
          <w:sz w:val="28"/>
        </w:rPr>
      </w:pPr>
      <w:r>
        <w:rPr>
          <w:sz w:val="28"/>
        </w:rPr>
        <w:t>Tên</w:t>
      </w:r>
      <w:r>
        <w:rPr>
          <w:spacing w:val="-7"/>
          <w:sz w:val="28"/>
        </w:rPr>
        <w:t> </w:t>
      </w:r>
      <w:r>
        <w:rPr>
          <w:sz w:val="28"/>
        </w:rPr>
        <w:t>ngạch:</w:t>
      </w:r>
      <w:r>
        <w:rPr>
          <w:spacing w:val="-10"/>
          <w:sz w:val="28"/>
        </w:rPr>
        <w:t> </w:t>
      </w:r>
      <w:r>
        <w:rPr>
          <w:sz w:val="28"/>
        </w:rPr>
        <w:t>Kế</w:t>
      </w:r>
      <w:r>
        <w:rPr>
          <w:spacing w:val="-11"/>
          <w:sz w:val="28"/>
        </w:rPr>
        <w:t> </w:t>
      </w:r>
      <w:r>
        <w:rPr>
          <w:sz w:val="28"/>
        </w:rPr>
        <w:t>toán</w:t>
      </w:r>
      <w:r>
        <w:rPr>
          <w:spacing w:val="-10"/>
          <w:sz w:val="28"/>
        </w:rPr>
        <w:t> </w:t>
      </w:r>
      <w:r>
        <w:rPr>
          <w:sz w:val="28"/>
        </w:rPr>
        <w:t>viên; Mã số: 06.031;</w:t>
      </w:r>
    </w:p>
    <w:p>
      <w:pPr>
        <w:tabs>
          <w:tab w:pos="2484" w:val="left" w:leader="none"/>
        </w:tabs>
        <w:spacing w:line="321" w:lineRule="exact" w:before="0"/>
        <w:ind w:left="1126" w:right="0" w:firstLine="0"/>
        <w:jc w:val="left"/>
        <w:rPr>
          <w:sz w:val="28"/>
        </w:rPr>
      </w:pPr>
      <w:r>
        <w:rPr>
          <w:sz w:val="28"/>
        </w:rPr>
        <w:t>Từ</w:t>
      </w:r>
      <w:r>
        <w:rPr>
          <w:spacing w:val="-2"/>
          <w:sz w:val="28"/>
        </w:rPr>
        <w:t> </w:t>
      </w:r>
      <w:r>
        <w:rPr>
          <w:sz w:val="28"/>
        </w:rPr>
        <w:t>bậc: </w:t>
      </w:r>
      <w:r>
        <w:rPr>
          <w:spacing w:val="-5"/>
          <w:sz w:val="28"/>
        </w:rPr>
        <w:t>4;</w:t>
      </w:r>
      <w:r>
        <w:rPr>
          <w:sz w:val="28"/>
        </w:rPr>
        <w:tab/>
        <w:t>Hệ</w:t>
      </w:r>
      <w:r>
        <w:rPr>
          <w:spacing w:val="-3"/>
          <w:sz w:val="28"/>
        </w:rPr>
        <w:t> </w:t>
      </w:r>
      <w:r>
        <w:rPr>
          <w:sz w:val="28"/>
        </w:rPr>
        <w:t>số:</w:t>
      </w:r>
      <w:r>
        <w:rPr>
          <w:spacing w:val="-3"/>
          <w:sz w:val="28"/>
        </w:rPr>
        <w:t> </w:t>
      </w:r>
      <w:r>
        <w:rPr>
          <w:spacing w:val="-4"/>
          <w:sz w:val="28"/>
        </w:rPr>
        <w:t>3,33;</w:t>
      </w:r>
    </w:p>
    <w:p>
      <w:pPr>
        <w:spacing w:before="50"/>
        <w:ind w:left="1126" w:right="0" w:firstLine="0"/>
        <w:jc w:val="left"/>
        <w:rPr>
          <w:sz w:val="28"/>
        </w:rPr>
      </w:pPr>
      <w:r>
        <w:rPr>
          <w:sz w:val="28"/>
        </w:rPr>
        <w:t>Lên bậc:</w:t>
      </w:r>
      <w:r>
        <w:rPr>
          <w:spacing w:val="-3"/>
          <w:sz w:val="28"/>
        </w:rPr>
        <w:t> </w:t>
      </w:r>
      <w:r>
        <w:rPr>
          <w:sz w:val="28"/>
        </w:rPr>
        <w:t>5;</w:t>
      </w:r>
      <w:r>
        <w:rPr>
          <w:spacing w:val="66"/>
          <w:sz w:val="28"/>
        </w:rPr>
        <w:t> </w:t>
      </w:r>
      <w:r>
        <w:rPr>
          <w:sz w:val="28"/>
        </w:rPr>
        <w:t>Hệ</w:t>
      </w:r>
      <w:r>
        <w:rPr>
          <w:spacing w:val="-1"/>
          <w:sz w:val="28"/>
        </w:rPr>
        <w:t> </w:t>
      </w:r>
      <w:r>
        <w:rPr>
          <w:sz w:val="28"/>
        </w:rPr>
        <w:t>số:</w:t>
      </w:r>
      <w:r>
        <w:rPr>
          <w:spacing w:val="-2"/>
          <w:sz w:val="28"/>
        </w:rPr>
        <w:t> </w:t>
      </w:r>
      <w:r>
        <w:rPr>
          <w:spacing w:val="-4"/>
          <w:sz w:val="28"/>
        </w:rPr>
        <w:t>3,66.</w:t>
      </w:r>
    </w:p>
    <w:p>
      <w:pPr>
        <w:spacing w:line="276" w:lineRule="auto" w:before="48"/>
        <w:ind w:left="582" w:right="657" w:firstLine="539"/>
        <w:jc w:val="left"/>
        <w:rPr>
          <w:sz w:val="28"/>
        </w:rPr>
      </w:pPr>
      <w:r>
        <w:rPr>
          <w:b/>
          <w:sz w:val="28"/>
        </w:rPr>
        <w:t>Điều 2. </w:t>
      </w:r>
      <w:r>
        <w:rPr>
          <w:sz w:val="28"/>
        </w:rPr>
        <w:t>Mức lương mới được hưởng và thời gian tính nâng bậc lương lần</w:t>
      </w:r>
      <w:r>
        <w:rPr>
          <w:spacing w:val="80"/>
          <w:sz w:val="28"/>
        </w:rPr>
        <w:t> </w:t>
      </w:r>
      <w:r>
        <w:rPr>
          <w:sz w:val="28"/>
        </w:rPr>
        <w:t>sau kể từ ngày 01/01/2025.</w:t>
      </w:r>
    </w:p>
    <w:p>
      <w:pPr>
        <w:spacing w:after="0" w:line="276" w:lineRule="auto"/>
        <w:jc w:val="left"/>
        <w:rPr>
          <w:sz w:val="28"/>
        </w:rPr>
        <w:sectPr>
          <w:type w:val="continuous"/>
          <w:pgSz w:w="11910" w:h="16850"/>
          <w:pgMar w:top="1020" w:bottom="280" w:left="1120" w:right="440"/>
        </w:sectPr>
      </w:pPr>
    </w:p>
    <w:p>
      <w:pPr>
        <w:spacing w:before="75"/>
        <w:ind w:left="919" w:right="1024" w:firstLine="0"/>
        <w:jc w:val="center"/>
        <w:rPr>
          <w:sz w:val="28"/>
        </w:rPr>
      </w:pPr>
      <w:r>
        <w:rPr>
          <w:spacing w:val="-10"/>
          <w:sz w:val="28"/>
        </w:rPr>
        <w:t>2</w:t>
      </w:r>
    </w:p>
    <w:p>
      <w:pPr>
        <w:pStyle w:val="BodyText"/>
        <w:spacing w:before="2"/>
        <w:ind w:left="0"/>
        <w:jc w:val="left"/>
        <w:rPr>
          <w:i w:val="0"/>
        </w:rPr>
      </w:pPr>
    </w:p>
    <w:p>
      <w:pPr>
        <w:spacing w:before="0"/>
        <w:ind w:left="1121"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line="276" w:lineRule="auto" w:before="48"/>
        <w:ind w:left="582" w:right="657" w:firstLine="539"/>
        <w:jc w:val="left"/>
        <w:rPr>
          <w:sz w:val="28"/>
        </w:rPr>
      </w:pPr>
      <w:r>
        <w:rPr/>
        <w:drawing>
          <wp:anchor distT="0" distB="0" distL="0" distR="0" allowOverlap="1" layoutInCell="1" locked="0" behindDoc="0" simplePos="0" relativeHeight="15730176">
            <wp:simplePos x="0" y="0"/>
            <wp:positionH relativeFrom="page">
              <wp:posOffset>3402838</wp:posOffset>
            </wp:positionH>
            <wp:positionV relativeFrom="paragraph">
              <wp:posOffset>1220757</wp:posOffset>
            </wp:positionV>
            <wp:extent cx="3810000" cy="68224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 - Hành chính, các Phòng, bộ phận, tổ chức, cá nhân có liên quan và bà Phan Thị Kim Ngân căn cứ Quyết định thi hành./.</w:t>
      </w:r>
    </w:p>
    <w:p>
      <w:pPr>
        <w:pStyle w:val="BodyText"/>
        <w:spacing w:before="150"/>
        <w:ind w:left="0"/>
        <w:jc w:val="left"/>
        <w:rPr>
          <w:i w:val="0"/>
          <w:sz w:val="20"/>
        </w:rPr>
      </w:pPr>
    </w:p>
    <w:tbl>
      <w:tblPr>
        <w:tblW w:w="0" w:type="auto"/>
        <w:jc w:val="left"/>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5"/>
        <w:gridCol w:w="3192"/>
      </w:tblGrid>
      <w:tr>
        <w:trPr>
          <w:trHeight w:val="2247" w:hRule="atLeast"/>
        </w:trPr>
        <w:tc>
          <w:tcPr>
            <w:tcW w:w="4315"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92" w:type="dxa"/>
          </w:tcPr>
          <w:p>
            <w:pPr>
              <w:pStyle w:val="TableParagraph"/>
              <w:spacing w:line="315" w:lineRule="exact"/>
              <w:ind w:left="1223"/>
              <w:jc w:val="center"/>
              <w:rPr>
                <w:b/>
                <w:sz w:val="28"/>
              </w:rPr>
            </w:pPr>
            <w:r>
              <w:rPr/>
              <mc:AlternateContent>
                <mc:Choice Requires="wps">
                  <w:drawing>
                    <wp:anchor distT="0" distB="0" distL="0" distR="0" allowOverlap="1" layoutInCell="1" locked="0" behindDoc="1" simplePos="0" relativeHeight="487544320">
                      <wp:simplePos x="0" y="0"/>
                      <wp:positionH relativeFrom="column">
                        <wp:posOffset>45434</wp:posOffset>
                      </wp:positionH>
                      <wp:positionV relativeFrom="paragraph">
                        <wp:posOffset>31723</wp:posOffset>
                      </wp:positionV>
                      <wp:extent cx="1263650" cy="12636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263650" cy="1263650"/>
                                <a:chExt cx="1263650" cy="1263650"/>
                              </a:xfrm>
                            </wpg:grpSpPr>
                            <pic:pic>
                              <pic:nvPicPr>
                                <pic:cNvPr id="6" name="Image 6"/>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3.577541pt;margin-top:2.497908pt;width:99.5pt;height:99.5pt;mso-position-horizontal-relative:column;mso-position-vertical-relative:paragraph;z-index:-15772160" id="docshapegroup3" coordorigin="72,50" coordsize="1990,1990">
                      <v:shape style="position:absolute;left:71;top:49;width:1871;height:1871" type="#_x0000_t75" id="docshape4"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2" w:lineRule="exact"/>
              <w:ind w:left="122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top="320" w:bottom="280" w:left="112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3" w:hanging="130"/>
      </w:pPr>
      <w:rPr>
        <w:rFonts w:hint="default"/>
        <w:lang w:val="vi" w:eastAsia="en-US" w:bidi="ar-SA"/>
      </w:rPr>
    </w:lvl>
    <w:lvl w:ilvl="2">
      <w:start w:val="0"/>
      <w:numFmt w:val="bullet"/>
      <w:lvlText w:val="•"/>
      <w:lvlJc w:val="left"/>
      <w:pPr>
        <w:ind w:left="1007" w:hanging="130"/>
      </w:pPr>
      <w:rPr>
        <w:rFonts w:hint="default"/>
        <w:lang w:val="vi" w:eastAsia="en-US" w:bidi="ar-SA"/>
      </w:rPr>
    </w:lvl>
    <w:lvl w:ilvl="3">
      <w:start w:val="0"/>
      <w:numFmt w:val="bullet"/>
      <w:lvlText w:val="•"/>
      <w:lvlJc w:val="left"/>
      <w:pPr>
        <w:ind w:left="1420" w:hanging="130"/>
      </w:pPr>
      <w:rPr>
        <w:rFonts w:hint="default"/>
        <w:lang w:val="vi" w:eastAsia="en-US" w:bidi="ar-SA"/>
      </w:rPr>
    </w:lvl>
    <w:lvl w:ilvl="4">
      <w:start w:val="0"/>
      <w:numFmt w:val="bullet"/>
      <w:lvlText w:val="•"/>
      <w:lvlJc w:val="left"/>
      <w:pPr>
        <w:ind w:left="1834" w:hanging="130"/>
      </w:pPr>
      <w:rPr>
        <w:rFonts w:hint="default"/>
        <w:lang w:val="vi" w:eastAsia="en-US" w:bidi="ar-SA"/>
      </w:rPr>
    </w:lvl>
    <w:lvl w:ilvl="5">
      <w:start w:val="0"/>
      <w:numFmt w:val="bullet"/>
      <w:lvlText w:val="•"/>
      <w:lvlJc w:val="left"/>
      <w:pPr>
        <w:ind w:left="2247" w:hanging="130"/>
      </w:pPr>
      <w:rPr>
        <w:rFonts w:hint="default"/>
        <w:lang w:val="vi" w:eastAsia="en-US" w:bidi="ar-SA"/>
      </w:rPr>
    </w:lvl>
    <w:lvl w:ilvl="6">
      <w:start w:val="0"/>
      <w:numFmt w:val="bullet"/>
      <w:lvlText w:val="•"/>
      <w:lvlJc w:val="left"/>
      <w:pPr>
        <w:ind w:left="2661" w:hanging="130"/>
      </w:pPr>
      <w:rPr>
        <w:rFonts w:hint="default"/>
        <w:lang w:val="vi" w:eastAsia="en-US" w:bidi="ar-SA"/>
      </w:rPr>
    </w:lvl>
    <w:lvl w:ilvl="7">
      <w:start w:val="0"/>
      <w:numFmt w:val="bullet"/>
      <w:lvlText w:val="•"/>
      <w:lvlJc w:val="left"/>
      <w:pPr>
        <w:ind w:left="3074" w:hanging="130"/>
      </w:pPr>
      <w:rPr>
        <w:rFonts w:hint="default"/>
        <w:lang w:val="vi" w:eastAsia="en-US" w:bidi="ar-SA"/>
      </w:rPr>
    </w:lvl>
    <w:lvl w:ilvl="8">
      <w:start w:val="0"/>
      <w:numFmt w:val="bullet"/>
      <w:lvlText w:val="•"/>
      <w:lvlJc w:val="left"/>
      <w:pPr>
        <w:ind w:left="3488"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82"/>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2024-12-29T11:43:22Z</dcterms:created>
  <dcterms:modified xsi:type="dcterms:W3CDTF">2024-12-29T11:43:22Z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