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9"/>
        <w:gridCol w:w="5684"/>
      </w:tblGrid>
      <w:tr>
        <w:trPr>
          <w:trHeight w:val="1667" w:hRule="atLeast"/>
        </w:trPr>
        <w:tc>
          <w:tcPr>
            <w:tcW w:w="4429" w:type="dxa"/>
          </w:tcPr>
          <w:p>
            <w:pPr>
              <w:pStyle w:val="TableParagraph"/>
              <w:ind w:left="200" w:right="60" w:firstLine="146"/>
              <w:rPr>
                <w:b/>
                <w:sz w:val="26"/>
              </w:rPr>
            </w:pPr>
            <w:r>
              <w:rPr>
                <w:sz w:val="26"/>
              </w:rPr>
              <w:t>SỞ LAO ĐỘNG-TB&amp;XH HÀ TĨNH</w:t>
            </w:r>
            <w:r>
              <w:rPr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TÂM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HỘI-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DỤC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NGHỀ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CHO</w:t>
            </w:r>
          </w:p>
          <w:p>
            <w:pPr>
              <w:pStyle w:val="TableParagraph"/>
              <w:spacing w:line="298" w:lineRule="exact"/>
              <w:ind w:left="936"/>
              <w:rPr>
                <w:b/>
                <w:sz w:val="26"/>
              </w:rPr>
            </w:pPr>
            <w:r>
              <w:rPr>
                <w:b/>
                <w:sz w:val="26"/>
              </w:rPr>
              <w:t>NG</w:t>
            </w:r>
            <w:r>
              <w:rPr>
                <w:b/>
                <w:sz w:val="26"/>
                <w:u w:val="single"/>
              </w:rPr>
              <w:t>ƯỜI</w:t>
            </w:r>
            <w:r>
              <w:rPr>
                <w:b/>
                <w:spacing w:val="-3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KHUYẾT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TẬ</w:t>
            </w:r>
            <w:r>
              <w:rPr>
                <w:b/>
                <w:sz w:val="26"/>
              </w:rPr>
              <w:t>T</w:t>
            </w:r>
          </w:p>
          <w:p>
            <w:pPr>
              <w:pStyle w:val="TableParagraph"/>
              <w:spacing w:line="319" w:lineRule="exact" w:before="134"/>
              <w:ind w:left="658"/>
              <w:rPr>
                <w:sz w:val="26"/>
              </w:rPr>
            </w:pPr>
            <w:r>
              <w:rPr>
                <w:sz w:val="26"/>
              </w:rPr>
              <w:t>Số:</w:t>
            </w:r>
            <w:r>
              <w:rPr>
                <w:position w:val="4"/>
                <w:sz w:val="26"/>
              </w:rPr>
              <w:t>315</w:t>
            </w:r>
            <w:r>
              <w:rPr>
                <w:spacing w:val="-13"/>
                <w:position w:val="4"/>
                <w:sz w:val="26"/>
              </w:rPr>
              <w:t> </w:t>
            </w:r>
            <w:r>
              <w:rPr>
                <w:sz w:val="26"/>
              </w:rPr>
              <w:t>/QĐ-TTCTXH-TCHC</w:t>
            </w:r>
          </w:p>
        </w:tc>
        <w:tc>
          <w:tcPr>
            <w:tcW w:w="5684" w:type="dxa"/>
          </w:tcPr>
          <w:p>
            <w:pPr>
              <w:pStyle w:val="TableParagraph"/>
              <w:spacing w:line="287" w:lineRule="exact"/>
              <w:ind w:left="52" w:right="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XÃ HỘI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line="322" w:lineRule="exact"/>
              <w:ind w:left="52" w:right="17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Độc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lập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Tự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do</w:t>
            </w:r>
            <w:r>
              <w:rPr>
                <w:b/>
                <w:spacing w:val="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Hạnh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phúc</w:t>
            </w: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2" w:right="1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 Tĩnh,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spacing w:val="7"/>
                <w:sz w:val="28"/>
              </w:rPr>
              <w:t> </w:t>
            </w:r>
            <w:r>
              <w:rPr>
                <w:sz w:val="26"/>
              </w:rPr>
              <w:t>23</w:t>
            </w:r>
            <w:r>
              <w:rPr>
                <w:spacing w:val="19"/>
                <w:sz w:val="26"/>
              </w:rPr>
              <w:t> </w:t>
            </w:r>
            <w:r>
              <w:rPr>
                <w:i/>
                <w:sz w:val="28"/>
              </w:rPr>
              <w:t>tháng 8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năm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2024</w:t>
            </w:r>
          </w:p>
        </w:tc>
      </w:tr>
    </w:tbl>
    <w:p>
      <w:pPr>
        <w:pStyle w:val="BodyText"/>
        <w:spacing w:before="5"/>
        <w:ind w:left="0" w:firstLine="0"/>
        <w:jc w:val="left"/>
        <w:rPr>
          <w:i w:val="0"/>
          <w:sz w:val="20"/>
        </w:rPr>
      </w:pPr>
    </w:p>
    <w:p>
      <w:pPr>
        <w:pStyle w:val="Heading1"/>
        <w:spacing w:line="322" w:lineRule="exact" w:before="89"/>
      </w:pPr>
      <w:r>
        <w:rPr/>
        <w:t>QUYẾT</w:t>
      </w:r>
      <w:r>
        <w:rPr>
          <w:spacing w:val="-3"/>
        </w:rPr>
        <w:t> </w:t>
      </w:r>
      <w:r>
        <w:rPr/>
        <w:t>ĐỊNH</w:t>
      </w:r>
    </w:p>
    <w:p>
      <w:pPr>
        <w:spacing w:line="322" w:lineRule="exact" w:before="0"/>
        <w:ind w:left="1399" w:right="1586" w:firstLine="0"/>
        <w:jc w:val="center"/>
        <w:rPr>
          <w:b/>
          <w:sz w:val="28"/>
        </w:rPr>
      </w:pPr>
      <w:r>
        <w:rPr>
          <w:b/>
          <w:sz w:val="28"/>
        </w:rPr>
        <w:t>Về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việc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công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nhận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kết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quả tuyển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dụng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lao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động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hợp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đồng</w:t>
      </w:r>
    </w:p>
    <w:p>
      <w:pPr>
        <w:pStyle w:val="Heading1"/>
        <w:ind w:right="1591"/>
      </w:pPr>
      <w:r>
        <w:rPr/>
        <w:t>chuyên</w:t>
      </w:r>
      <w:r>
        <w:rPr>
          <w:spacing w:val="-2"/>
        </w:rPr>
        <w:t> </w:t>
      </w:r>
      <w:r>
        <w:rPr/>
        <w:t>môn,</w:t>
      </w:r>
      <w:r>
        <w:rPr>
          <w:spacing w:val="-3"/>
        </w:rPr>
        <w:t> </w:t>
      </w:r>
      <w:r>
        <w:rPr/>
        <w:t>nghiệp</w:t>
      </w:r>
      <w:r>
        <w:rPr>
          <w:spacing w:val="-4"/>
        </w:rPr>
        <w:t> </w:t>
      </w:r>
      <w:r>
        <w:rPr/>
        <w:t>vụ</w:t>
      </w:r>
      <w:r>
        <w:rPr>
          <w:spacing w:val="-1"/>
        </w:rPr>
        <w:t> </w:t>
      </w:r>
      <w:r>
        <w:rPr/>
        <w:t>vị</w:t>
      </w:r>
      <w:r>
        <w:rPr>
          <w:spacing w:val="-1"/>
        </w:rPr>
        <w:t> </w:t>
      </w:r>
      <w:r>
        <w:rPr/>
        <w:t>trí</w:t>
      </w:r>
      <w:r>
        <w:rPr>
          <w:spacing w:val="-4"/>
        </w:rPr>
        <w:t> </w:t>
      </w:r>
      <w:r>
        <w:rPr/>
        <w:t>Công tác</w:t>
      </w:r>
      <w:r>
        <w:rPr>
          <w:spacing w:val="-4"/>
        </w:rPr>
        <w:t> </w:t>
      </w:r>
      <w:r>
        <w:rPr/>
        <w:t>xã</w:t>
      </w:r>
      <w:r>
        <w:rPr>
          <w:spacing w:val="-1"/>
        </w:rPr>
        <w:t> </w:t>
      </w:r>
      <w:r>
        <w:rPr/>
        <w:t>hội thực</w:t>
      </w:r>
      <w:r>
        <w:rPr>
          <w:spacing w:val="-1"/>
        </w:rPr>
        <w:t> </w:t>
      </w:r>
      <w:r>
        <w:rPr/>
        <w:t>hiện</w:t>
      </w:r>
      <w:r>
        <w:rPr>
          <w:spacing w:val="-1"/>
        </w:rPr>
        <w:t> </w:t>
      </w:r>
      <w:r>
        <w:rPr/>
        <w:t>nhiệm</w:t>
      </w:r>
      <w:r>
        <w:rPr>
          <w:spacing w:val="-3"/>
        </w:rPr>
        <w:t> </w:t>
      </w:r>
      <w:r>
        <w:rPr/>
        <w:t>vụ</w:t>
      </w:r>
      <w:r>
        <w:rPr>
          <w:spacing w:val="-67"/>
        </w:rPr>
        <w:t> </w:t>
      </w:r>
      <w:r>
        <w:rPr/>
        <w:t>quản</w:t>
      </w:r>
      <w:r>
        <w:rPr>
          <w:spacing w:val="-1"/>
        </w:rPr>
        <w:t> </w:t>
      </w:r>
      <w:r>
        <w:rPr/>
        <w:t>lý,</w:t>
      </w:r>
      <w:r>
        <w:rPr>
          <w:spacing w:val="-2"/>
        </w:rPr>
        <w:t> </w:t>
      </w:r>
      <w:r>
        <w:rPr/>
        <w:t>h</w:t>
      </w:r>
      <w:r>
        <w:rPr>
          <w:u w:val="single"/>
        </w:rPr>
        <w:t>uy</w:t>
      </w:r>
      <w:r>
        <w:rPr>
          <w:spacing w:val="-1"/>
          <w:u w:val="single"/>
        </w:rPr>
        <w:t> </w:t>
      </w:r>
      <w:r>
        <w:rPr>
          <w:u w:val="single"/>
        </w:rPr>
        <w:t>động</w:t>
      </w:r>
      <w:r>
        <w:rPr>
          <w:spacing w:val="1"/>
          <w:u w:val="single"/>
        </w:rPr>
        <w:t> </w:t>
      </w:r>
      <w:r>
        <w:rPr>
          <w:u w:val="single"/>
        </w:rPr>
        <w:t>quỹ</w:t>
      </w:r>
      <w:r>
        <w:rPr>
          <w:spacing w:val="-2"/>
          <w:u w:val="single"/>
        </w:rPr>
        <w:t> </w:t>
      </w:r>
      <w:r>
        <w:rPr>
          <w:u w:val="single"/>
        </w:rPr>
        <w:t>bảo trợ trẻ em</w:t>
      </w:r>
      <w:r>
        <w:rPr>
          <w:spacing w:val="-2"/>
          <w:u w:val="single"/>
        </w:rPr>
        <w:t> </w:t>
      </w:r>
      <w:r>
        <w:rPr>
          <w:u w:val="single"/>
        </w:rPr>
        <w:t>n</w:t>
      </w:r>
      <w:r>
        <w:rPr/>
        <w:t>ăm</w:t>
      </w:r>
      <w:r>
        <w:rPr>
          <w:spacing w:val="-1"/>
        </w:rPr>
        <w:t> </w:t>
      </w:r>
      <w:r>
        <w:rPr/>
        <w:t>2024</w:t>
      </w:r>
    </w:p>
    <w:p>
      <w:pPr>
        <w:pStyle w:val="BodyText"/>
        <w:ind w:left="0" w:firstLine="0"/>
        <w:jc w:val="left"/>
        <w:rPr>
          <w:b/>
          <w:i w:val="0"/>
          <w:sz w:val="40"/>
        </w:rPr>
      </w:pPr>
    </w:p>
    <w:p>
      <w:pPr>
        <w:spacing w:before="0"/>
        <w:ind w:left="1399" w:right="1585" w:firstLine="0"/>
        <w:jc w:val="center"/>
        <w:rPr>
          <w:b/>
          <w:sz w:val="28"/>
        </w:rPr>
      </w:pPr>
      <w:r>
        <w:rPr>
          <w:b/>
          <w:sz w:val="28"/>
        </w:rPr>
        <w:t>GIÁM ĐỐC TRUNG TÂM CÔNG TÁC XÃ HỘI - GIÁO DỤC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NGHỀ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NGHIỆP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CHO NGƯỜI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KHUYẾT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TẬT</w:t>
      </w:r>
    </w:p>
    <w:p>
      <w:pPr>
        <w:pStyle w:val="BodyText"/>
        <w:spacing w:before="139"/>
        <w:ind w:right="805"/>
      </w:pPr>
      <w:r>
        <w:rPr/>
        <w:t>Căn cứ Bộ Luật Lao động số 45/2019/QH14 ngày 20/11/2019; Nghị định số</w:t>
      </w:r>
      <w:r>
        <w:rPr>
          <w:spacing w:val="1"/>
        </w:rPr>
        <w:t> </w:t>
      </w:r>
      <w:r>
        <w:rPr/>
        <w:t>145/2020/NĐ-CP ngày 14/12/2020 của Chính phủ quy định chi tiết và hướng dẫn</w:t>
      </w:r>
      <w:r>
        <w:rPr>
          <w:spacing w:val="1"/>
        </w:rPr>
        <w:t> </w:t>
      </w:r>
      <w:r>
        <w:rPr/>
        <w:t>thi hành một số điều của Bộ Luật lao động về điều kiện lao động và quan hệ lao</w:t>
      </w:r>
      <w:r>
        <w:rPr>
          <w:spacing w:val="1"/>
        </w:rPr>
        <w:t> </w:t>
      </w:r>
      <w:r>
        <w:rPr/>
        <w:t>động;</w:t>
      </w:r>
    </w:p>
    <w:p>
      <w:pPr>
        <w:pStyle w:val="BodyText"/>
        <w:spacing w:before="1"/>
        <w:ind w:right="750"/>
      </w:pPr>
      <w:r>
        <w:rPr/>
        <w:t>Căn cứ Căn cứ Nghị định số </w:t>
      </w:r>
      <w:hyperlink r:id="rId5">
        <w:r>
          <w:rPr/>
          <w:t>111/2022/NĐ-CP </w:t>
        </w:r>
      </w:hyperlink>
      <w:r>
        <w:rPr/>
        <w:t>ngày 30/12/2022 của Chính</w:t>
      </w:r>
      <w:r>
        <w:rPr>
          <w:spacing w:val="1"/>
        </w:rPr>
        <w:t> </w:t>
      </w:r>
      <w:r>
        <w:rPr/>
        <w:t>phủ về hợp đồng đối với một số loại công việc trong cơ quan hành chính và đơn vị</w:t>
      </w:r>
      <w:r>
        <w:rPr>
          <w:spacing w:val="1"/>
        </w:rPr>
        <w:t> </w:t>
      </w:r>
      <w:r>
        <w:rPr/>
        <w:t>sự</w:t>
      </w:r>
      <w:r>
        <w:rPr>
          <w:spacing w:val="-2"/>
        </w:rPr>
        <w:t> </w:t>
      </w:r>
      <w:r>
        <w:rPr/>
        <w:t>nghiệp</w:t>
      </w:r>
      <w:r>
        <w:rPr>
          <w:spacing w:val="1"/>
        </w:rPr>
        <w:t> </w:t>
      </w:r>
      <w:r>
        <w:rPr/>
        <w:t>công</w:t>
      </w:r>
      <w:r>
        <w:rPr>
          <w:spacing w:val="-3"/>
        </w:rPr>
        <w:t> </w:t>
      </w:r>
      <w:r>
        <w:rPr/>
        <w:t>lập;</w:t>
      </w:r>
    </w:p>
    <w:p>
      <w:pPr>
        <w:pStyle w:val="BodyText"/>
        <w:ind w:right="747"/>
      </w:pPr>
      <w:r>
        <w:rPr/>
        <w:t>Căn cứ Quyết định số 1595/QĐ-UBND ngày 30 tháng 5 năm 2019 của UBND</w:t>
      </w:r>
      <w:r>
        <w:rPr>
          <w:spacing w:val="-67"/>
        </w:rPr>
        <w:t> </w:t>
      </w:r>
      <w:r>
        <w:rPr/>
        <w:t>tỉnh Hà Tĩnh về việc thành lập Trung tâm Công tác xã hội – Quỹ Bảo trợ trẻ em, tư</w:t>
      </w:r>
      <w:r>
        <w:rPr>
          <w:spacing w:val="1"/>
        </w:rPr>
        <w:t> </w:t>
      </w:r>
      <w:r>
        <w:rPr/>
        <w:t>vấn,</w:t>
      </w:r>
      <w:r>
        <w:rPr>
          <w:spacing w:val="-2"/>
        </w:rPr>
        <w:t> </w:t>
      </w:r>
      <w:r>
        <w:rPr/>
        <w:t>giáo</w:t>
      </w:r>
      <w:r>
        <w:rPr>
          <w:spacing w:val="1"/>
        </w:rPr>
        <w:t> </w:t>
      </w:r>
      <w:r>
        <w:rPr/>
        <w:t>dục</w:t>
      </w:r>
      <w:r>
        <w:rPr>
          <w:spacing w:val="-4"/>
        </w:rPr>
        <w:t> </w:t>
      </w:r>
      <w:r>
        <w:rPr/>
        <w:t>nghề</w:t>
      </w:r>
      <w:r>
        <w:rPr>
          <w:spacing w:val="-3"/>
        </w:rPr>
        <w:t> </w:t>
      </w:r>
      <w:r>
        <w:rPr/>
        <w:t>nghiệp,</w:t>
      </w:r>
      <w:r>
        <w:rPr>
          <w:spacing w:val="-2"/>
        </w:rPr>
        <w:t> </w:t>
      </w:r>
      <w:r>
        <w:rPr/>
        <w:t>phục hồi chức</w:t>
      </w:r>
      <w:r>
        <w:rPr>
          <w:spacing w:val="-3"/>
        </w:rPr>
        <w:t> </w:t>
      </w:r>
      <w:r>
        <w:rPr/>
        <w:t>năng cho</w:t>
      </w:r>
      <w:r>
        <w:rPr>
          <w:spacing w:val="-3"/>
        </w:rPr>
        <w:t> </w:t>
      </w:r>
      <w:r>
        <w:rPr/>
        <w:t>người khuyết</w:t>
      </w:r>
      <w:r>
        <w:rPr>
          <w:spacing w:val="1"/>
        </w:rPr>
        <w:t> </w:t>
      </w:r>
      <w:r>
        <w:rPr/>
        <w:t>tật;</w:t>
      </w:r>
    </w:p>
    <w:p>
      <w:pPr>
        <w:pStyle w:val="BodyText"/>
        <w:ind w:right="745"/>
      </w:pPr>
      <w:r>
        <w:rPr/>
        <w:t>Căn cứ Quyết định số 2106/QĐ-SLĐTBXH ngày 04/3/2024 của Giám đốc Sở</w:t>
      </w:r>
      <w:r>
        <w:rPr>
          <w:spacing w:val="1"/>
        </w:rPr>
        <w:t> </w:t>
      </w:r>
      <w:r>
        <w:rPr/>
        <w:t>Lao động-Thương binh và Xã hội về việc ban hành Quy định chức năng, nhiệm vụ,</w:t>
      </w:r>
      <w:r>
        <w:rPr>
          <w:spacing w:val="1"/>
        </w:rPr>
        <w:t> </w:t>
      </w:r>
      <w:r>
        <w:rPr/>
        <w:t>quyền hạn của Trung tâm</w:t>
      </w:r>
      <w:r>
        <w:rPr>
          <w:spacing w:val="70"/>
        </w:rPr>
        <w:t> </w:t>
      </w:r>
      <w:r>
        <w:rPr/>
        <w:t>Công tác xã hội - Giáo dục nghề nghiệp cho người</w:t>
      </w:r>
      <w:r>
        <w:rPr>
          <w:spacing w:val="1"/>
        </w:rPr>
        <w:t> </w:t>
      </w:r>
      <w:r>
        <w:rPr/>
        <w:t>khuyết</w:t>
      </w:r>
      <w:r>
        <w:rPr>
          <w:spacing w:val="1"/>
        </w:rPr>
        <w:t> </w:t>
      </w:r>
      <w:r>
        <w:rPr/>
        <w:t>tật;</w:t>
      </w:r>
    </w:p>
    <w:p>
      <w:pPr>
        <w:pStyle w:val="BodyText"/>
        <w:ind w:right="747"/>
      </w:pPr>
      <w:r>
        <w:rPr/>
        <w:t>Căn cứ Kết quả phỏng vấn tuyển dụng lao động hợp đồng chuyên môn nghiệp</w:t>
      </w:r>
      <w:r>
        <w:rPr>
          <w:spacing w:val="1"/>
        </w:rPr>
        <w:t> </w:t>
      </w:r>
      <w:r>
        <w:rPr/>
        <w:t>vụ</w:t>
      </w:r>
      <w:r>
        <w:rPr>
          <w:spacing w:val="-1"/>
        </w:rPr>
        <w:t> </w:t>
      </w:r>
      <w:r>
        <w:rPr/>
        <w:t>ngày 20</w:t>
      </w:r>
      <w:r>
        <w:rPr>
          <w:spacing w:val="1"/>
        </w:rPr>
        <w:t> </w:t>
      </w:r>
      <w:r>
        <w:rPr/>
        <w:t>tháng</w:t>
      </w:r>
      <w:r>
        <w:rPr>
          <w:spacing w:val="-3"/>
        </w:rPr>
        <w:t> </w:t>
      </w:r>
      <w:r>
        <w:rPr/>
        <w:t>8</w:t>
      </w:r>
      <w:r>
        <w:rPr>
          <w:spacing w:val="1"/>
        </w:rPr>
        <w:t> </w:t>
      </w:r>
      <w:r>
        <w:rPr/>
        <w:t>năm</w:t>
      </w:r>
      <w:r>
        <w:rPr>
          <w:spacing w:val="-3"/>
        </w:rPr>
        <w:t> </w:t>
      </w:r>
      <w:r>
        <w:rPr/>
        <w:t>2024;</w:t>
      </w:r>
    </w:p>
    <w:p>
      <w:pPr>
        <w:pStyle w:val="BodyText"/>
        <w:spacing w:line="321" w:lineRule="exact"/>
        <w:ind w:left="1128" w:firstLine="0"/>
      </w:pPr>
      <w:r>
        <w:rPr/>
        <w:t>Xét</w:t>
      </w:r>
      <w:r>
        <w:rPr>
          <w:spacing w:val="-1"/>
        </w:rPr>
        <w:t> </w:t>
      </w:r>
      <w:r>
        <w:rPr/>
        <w:t>đề</w:t>
      </w:r>
      <w:r>
        <w:rPr>
          <w:spacing w:val="-4"/>
        </w:rPr>
        <w:t> </w:t>
      </w:r>
      <w:r>
        <w:rPr/>
        <w:t>nghị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Trưởng</w:t>
      </w:r>
      <w:r>
        <w:rPr>
          <w:spacing w:val="-4"/>
        </w:rPr>
        <w:t> </w:t>
      </w:r>
      <w:r>
        <w:rPr/>
        <w:t>phòng Tổ</w:t>
      </w:r>
      <w:r>
        <w:rPr>
          <w:spacing w:val="-1"/>
        </w:rPr>
        <w:t> </w:t>
      </w:r>
      <w:r>
        <w:rPr/>
        <w:t>chức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Hành</w:t>
      </w:r>
      <w:r>
        <w:rPr>
          <w:spacing w:val="-1"/>
        </w:rPr>
        <w:t> </w:t>
      </w:r>
      <w:r>
        <w:rPr/>
        <w:t>chính.</w:t>
      </w:r>
    </w:p>
    <w:p>
      <w:pPr>
        <w:pStyle w:val="Heading1"/>
        <w:spacing w:before="253"/>
        <w:ind w:right="1587"/>
      </w:pPr>
      <w:r>
        <w:rPr/>
        <w:t>QUYẾT</w:t>
      </w:r>
      <w:r>
        <w:rPr>
          <w:spacing w:val="-3"/>
        </w:rPr>
        <w:t> </w:t>
      </w:r>
      <w:r>
        <w:rPr/>
        <w:t>ĐỊNH:</w:t>
      </w:r>
    </w:p>
    <w:p>
      <w:pPr>
        <w:pStyle w:val="Heading2"/>
        <w:spacing w:line="237" w:lineRule="auto" w:before="228"/>
        <w:ind w:right="748"/>
      </w:pPr>
      <w:r>
        <w:rPr>
          <w:b/>
        </w:rPr>
        <w:t>Điều 1</w:t>
      </w:r>
      <w:r>
        <w:rPr/>
        <w:t>. Công</w:t>
      </w:r>
      <w:r>
        <w:rPr>
          <w:spacing w:val="1"/>
        </w:rPr>
        <w:t> </w:t>
      </w:r>
      <w:r>
        <w:rPr/>
        <w:t>nhận</w:t>
      </w:r>
      <w:r>
        <w:rPr>
          <w:spacing w:val="1"/>
        </w:rPr>
        <w:t> </w:t>
      </w:r>
      <w:r>
        <w:rPr/>
        <w:t>kết quả</w:t>
      </w:r>
      <w:r>
        <w:rPr>
          <w:spacing w:val="1"/>
        </w:rPr>
        <w:t> </w:t>
      </w:r>
      <w:r>
        <w:rPr/>
        <w:t>tuyển</w:t>
      </w:r>
      <w:r>
        <w:rPr>
          <w:spacing w:val="1"/>
        </w:rPr>
        <w:t> </w:t>
      </w:r>
      <w:r>
        <w:rPr/>
        <w:t>dụng lao</w:t>
      </w:r>
      <w:r>
        <w:rPr>
          <w:spacing w:val="1"/>
        </w:rPr>
        <w:t> </w:t>
      </w:r>
      <w:r>
        <w:rPr/>
        <w:t>động</w:t>
      </w:r>
      <w:r>
        <w:rPr>
          <w:spacing w:val="1"/>
        </w:rPr>
        <w:t> </w:t>
      </w:r>
      <w:r>
        <w:rPr/>
        <w:t>hợp</w:t>
      </w:r>
      <w:r>
        <w:rPr>
          <w:spacing w:val="1"/>
        </w:rPr>
        <w:t> </w:t>
      </w:r>
      <w:r>
        <w:rPr/>
        <w:t>đồng chuyên</w:t>
      </w:r>
      <w:r>
        <w:rPr>
          <w:spacing w:val="70"/>
        </w:rPr>
        <w:t> </w:t>
      </w:r>
      <w:r>
        <w:rPr/>
        <w:t>môn,</w:t>
      </w:r>
      <w:r>
        <w:rPr>
          <w:spacing w:val="1"/>
        </w:rPr>
        <w:t> </w:t>
      </w:r>
      <w:r>
        <w:rPr/>
        <w:t>nghiệp vụ vị trí Công tác xã hội thực hiện nhiệm vụ quản lý, huy động quỹ bảo trợ</w:t>
      </w:r>
      <w:r>
        <w:rPr>
          <w:spacing w:val="1"/>
        </w:rPr>
        <w:t> </w:t>
      </w:r>
      <w:r>
        <w:rPr/>
        <w:t>trẻ em năm 2024 vào làm việc tại Trung tâm Công tác xã hội - Giáo dục nghề</w:t>
      </w:r>
      <w:r>
        <w:rPr>
          <w:spacing w:val="1"/>
        </w:rPr>
        <w:t> </w:t>
      </w:r>
      <w:r>
        <w:rPr/>
        <w:t>nghiệp cho</w:t>
      </w:r>
      <w:r>
        <w:rPr>
          <w:spacing w:val="1"/>
        </w:rPr>
        <w:t> </w:t>
      </w:r>
      <w:r>
        <w:rPr/>
        <w:t>người</w:t>
      </w:r>
      <w:r>
        <w:rPr>
          <w:spacing w:val="1"/>
        </w:rPr>
        <w:t> </w:t>
      </w:r>
      <w:r>
        <w:rPr/>
        <w:t>khuyết</w:t>
      </w:r>
      <w:r>
        <w:rPr>
          <w:spacing w:val="-3"/>
        </w:rPr>
        <w:t> </w:t>
      </w:r>
      <w:r>
        <w:rPr/>
        <w:t>tật</w:t>
      </w:r>
      <w:r>
        <w:rPr>
          <w:spacing w:val="4"/>
        </w:rPr>
        <w:t> </w:t>
      </w:r>
      <w:r>
        <w:rPr/>
        <w:t>(</w:t>
      </w:r>
      <w:r>
        <w:rPr>
          <w:i/>
        </w:rPr>
        <w:t>Có</w:t>
      </w:r>
      <w:r>
        <w:rPr>
          <w:i/>
          <w:spacing w:val="-3"/>
        </w:rPr>
        <w:t> </w:t>
      </w:r>
      <w:r>
        <w:rPr>
          <w:i/>
        </w:rPr>
        <w:t>danh sách</w:t>
      </w:r>
      <w:r>
        <w:rPr>
          <w:i/>
          <w:spacing w:val="-1"/>
        </w:rPr>
        <w:t> </w:t>
      </w:r>
      <w:r>
        <w:rPr>
          <w:i/>
        </w:rPr>
        <w:t>kèm theo</w:t>
      </w:r>
      <w:r>
        <w:rPr/>
        <w:t>).</w:t>
      </w:r>
    </w:p>
    <w:p>
      <w:pPr>
        <w:spacing w:line="237" w:lineRule="auto" w:before="5"/>
        <w:ind w:left="562" w:right="746" w:firstLine="566"/>
        <w:jc w:val="both"/>
        <w:rPr>
          <w:sz w:val="28"/>
        </w:rPr>
      </w:pPr>
      <w:r>
        <w:rPr>
          <w:b/>
          <w:sz w:val="28"/>
        </w:rPr>
        <w:t>Điều 2</w:t>
      </w:r>
      <w:r>
        <w:rPr>
          <w:sz w:val="28"/>
        </w:rPr>
        <w:t>. Quyết định có hiệu lực kể từ ngày ký. Ông, Bà có tên trong danh sách</w:t>
      </w:r>
      <w:r>
        <w:rPr>
          <w:spacing w:val="1"/>
          <w:sz w:val="28"/>
        </w:rPr>
        <w:t> </w:t>
      </w:r>
      <w:r>
        <w:rPr>
          <w:sz w:val="28"/>
        </w:rPr>
        <w:t>tại Điều 1 đến Trung tâm Công tác xã hội - Giáo dục nghề nghiệp cho người khuyết</w:t>
      </w:r>
      <w:r>
        <w:rPr>
          <w:spacing w:val="-67"/>
          <w:sz w:val="28"/>
        </w:rPr>
        <w:t> </w:t>
      </w:r>
      <w:r>
        <w:rPr>
          <w:sz w:val="28"/>
        </w:rPr>
        <w:t>tật thực hiện ký kết hợp đồng lao động theo Bộ Luật Lao động số 45/2019/QH14</w:t>
      </w:r>
      <w:r>
        <w:rPr>
          <w:spacing w:val="1"/>
          <w:sz w:val="28"/>
        </w:rPr>
        <w:t> </w:t>
      </w:r>
      <w:r>
        <w:rPr>
          <w:sz w:val="28"/>
        </w:rPr>
        <w:t>ngày</w:t>
      </w:r>
      <w:r>
        <w:rPr>
          <w:spacing w:val="-3"/>
          <w:sz w:val="28"/>
        </w:rPr>
        <w:t> </w:t>
      </w:r>
      <w:r>
        <w:rPr>
          <w:sz w:val="28"/>
        </w:rPr>
        <w:t>20/11/2019</w:t>
      </w:r>
      <w:r>
        <w:rPr>
          <w:spacing w:val="-3"/>
          <w:sz w:val="28"/>
        </w:rPr>
        <w:t> </w:t>
      </w:r>
      <w:r>
        <w:rPr>
          <w:sz w:val="28"/>
        </w:rPr>
        <w:t>và</w:t>
      </w:r>
      <w:r>
        <w:rPr>
          <w:spacing w:val="-4"/>
          <w:sz w:val="28"/>
        </w:rPr>
        <w:t> </w:t>
      </w:r>
      <w:r>
        <w:rPr>
          <w:sz w:val="28"/>
        </w:rPr>
        <w:t>nhận</w:t>
      </w:r>
      <w:r>
        <w:rPr>
          <w:spacing w:val="1"/>
          <w:sz w:val="28"/>
        </w:rPr>
        <w:t> </w:t>
      </w:r>
      <w:r>
        <w:rPr>
          <w:sz w:val="28"/>
        </w:rPr>
        <w:t>nhiệm vụ</w:t>
      </w:r>
      <w:r>
        <w:rPr>
          <w:spacing w:val="-1"/>
          <w:sz w:val="28"/>
        </w:rPr>
        <w:t> </w:t>
      </w:r>
      <w:r>
        <w:rPr>
          <w:sz w:val="28"/>
        </w:rPr>
        <w:t>kể</w:t>
      </w:r>
      <w:r>
        <w:rPr>
          <w:spacing w:val="-1"/>
          <w:sz w:val="28"/>
        </w:rPr>
        <w:t> </w:t>
      </w: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ngày 04/9/2024.</w:t>
      </w:r>
    </w:p>
    <w:p>
      <w:pPr>
        <w:spacing w:after="0" w:line="237" w:lineRule="auto"/>
        <w:jc w:val="both"/>
        <w:rPr>
          <w:sz w:val="28"/>
        </w:rPr>
        <w:sectPr>
          <w:type w:val="continuous"/>
          <w:pgSz w:w="12240" w:h="15840"/>
          <w:pgMar w:top="1160" w:bottom="280" w:left="1140" w:right="380"/>
        </w:sectPr>
      </w:pPr>
    </w:p>
    <w:p>
      <w:pPr>
        <w:pStyle w:val="Heading2"/>
        <w:spacing w:line="237" w:lineRule="auto" w:before="63"/>
        <w:ind w:right="747"/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4135246</wp:posOffset>
            </wp:positionH>
            <wp:positionV relativeFrom="paragraph">
              <wp:posOffset>888232</wp:posOffset>
            </wp:positionV>
            <wp:extent cx="1239012" cy="123901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3649471</wp:posOffset>
            </wp:positionH>
            <wp:positionV relativeFrom="paragraph">
              <wp:posOffset>1277723</wp:posOffset>
            </wp:positionV>
            <wp:extent cx="3810000" cy="68224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8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Điều 3. </w:t>
      </w:r>
      <w:r>
        <w:rPr/>
        <w:t>Trưởng phòng Tổ chức - Hành chính, Trưởng các phòng chuyên môn,</w:t>
      </w:r>
      <w:r>
        <w:rPr>
          <w:spacing w:val="1"/>
        </w:rPr>
        <w:t> </w:t>
      </w:r>
      <w:r>
        <w:rPr/>
        <w:t>các tổ chức, cá nhân liên quan và Ông, Bà có tên trong danh sách kèm theo tại Điều</w:t>
      </w:r>
      <w:r>
        <w:rPr>
          <w:spacing w:val="-67"/>
        </w:rPr>
        <w:t> </w:t>
      </w:r>
      <w:r>
        <w:rPr/>
        <w:t>1 căn</w:t>
      </w:r>
      <w:r>
        <w:rPr>
          <w:spacing w:val="1"/>
        </w:rPr>
        <w:t> </w:t>
      </w:r>
      <w:r>
        <w:rPr/>
        <w:t>cứ</w:t>
      </w:r>
      <w:r>
        <w:rPr>
          <w:spacing w:val="-2"/>
        </w:rPr>
        <w:t> </w:t>
      </w:r>
      <w:r>
        <w:rPr/>
        <w:t>Quyết</w:t>
      </w:r>
      <w:r>
        <w:rPr>
          <w:spacing w:val="-2"/>
        </w:rPr>
        <w:t> </w:t>
      </w:r>
      <w:r>
        <w:rPr/>
        <w:t>định</w:t>
      </w:r>
      <w:r>
        <w:rPr>
          <w:spacing w:val="-3"/>
        </w:rPr>
        <w:t> </w:t>
      </w:r>
      <w:r>
        <w:rPr/>
        <w:t>thi</w:t>
      </w:r>
      <w:r>
        <w:rPr>
          <w:spacing w:val="-3"/>
        </w:rPr>
        <w:t> </w:t>
      </w:r>
      <w:r>
        <w:rPr/>
        <w:t>hành./.</w:t>
      </w:r>
    </w:p>
    <w:p>
      <w:pPr>
        <w:pStyle w:val="BodyText"/>
        <w:spacing w:before="5"/>
        <w:ind w:left="0" w:firstLine="0"/>
        <w:jc w:val="left"/>
        <w:rPr>
          <w:i w:val="0"/>
          <w:sz w:val="19"/>
        </w:rPr>
      </w:pPr>
    </w:p>
    <w:tbl>
      <w:tblPr>
        <w:tblW w:w="0" w:type="auto"/>
        <w:jc w:val="left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9"/>
        <w:gridCol w:w="3052"/>
      </w:tblGrid>
      <w:tr>
        <w:trPr>
          <w:trHeight w:val="2242" w:hRule="atLeast"/>
        </w:trPr>
        <w:tc>
          <w:tcPr>
            <w:tcW w:w="4869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276" w:lineRule="exact"/>
              <w:ind w:left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nhận: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Như điều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Sở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động-TB&amp;XH(báo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cáo);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2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Giám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đốc,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Giám đốc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TT;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Trang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cổng thông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điện tử Trung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tâm;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40" w:lineRule="auto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Lưu: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TCHC.</w:t>
            </w:r>
          </w:p>
        </w:tc>
        <w:tc>
          <w:tcPr>
            <w:tcW w:w="3052" w:type="dxa"/>
          </w:tcPr>
          <w:p>
            <w:pPr>
              <w:pStyle w:val="TableParagraph"/>
              <w:spacing w:line="311" w:lineRule="exact"/>
              <w:ind w:left="958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230"/>
              <w:ind w:left="962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Thái Ngọc Lâm</w:t>
            </w:r>
          </w:p>
        </w:tc>
      </w:tr>
    </w:tbl>
    <w:sectPr>
      <w:pgSz w:w="12240" w:h="15840"/>
      <w:pgMar w:top="900" w:bottom="280" w:left="114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74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29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84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139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594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049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504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959" w:hanging="128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562" w:firstLine="566"/>
      <w:jc w:val="both"/>
    </w:pPr>
    <w:rPr>
      <w:rFonts w:ascii="Times New Roman" w:hAnsi="Times New Roman" w:eastAsia="Times New Roman" w:cs="Times New Roman"/>
      <w:i/>
      <w:iCs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399" w:right="158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5"/>
      <w:ind w:left="562" w:right="746" w:firstLine="566"/>
      <w:jc w:val="both"/>
      <w:outlineLvl w:val="2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thuvienphapluat.vn/van-ban/bo-may-hanh-chinh/nghi-dinh-111-2022-nd-cp-hop-dong-mot-so-loai-cong-viec-trong-co-quan-hanh-chinh-510071.aspx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2024-08-23T04:04:19Z</dcterms:created>
  <dcterms:modified xsi:type="dcterms:W3CDTF">2024-08-23T04:04:19Z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2024-08-23T00:00:00Z</vt:filetime>
  </property>
</Properties>
</file>